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1DCE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70F7BED" w14:textId="1CF3C872" w:rsidR="007B740D" w:rsidRPr="007B740D" w:rsidRDefault="001E56D3" w:rsidP="00B6417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7B740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7B740D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7B740D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7B740D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7B740D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D9220D" w:rsidRPr="00D9220D">
        <w:rPr>
          <w:rFonts w:asciiTheme="minorHAnsi" w:hAnsiTheme="minorHAnsi" w:cs="Arial"/>
          <w:bCs w:val="0"/>
          <w:sz w:val="22"/>
          <w:szCs w:val="22"/>
        </w:rPr>
        <w:t>RE Sieradz - obszar Lutomiersk, Dobroń, Aleksandrów Łódzki, Dłutów</w:t>
      </w:r>
    </w:p>
    <w:p w14:paraId="6C5A0B7F" w14:textId="4688541B" w:rsidR="0019278C" w:rsidRPr="007B740D" w:rsidRDefault="0019278C" w:rsidP="00B6417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7B740D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</w:t>
            </w:r>
            <w:r w:rsidRPr="00346F4C">
              <w:rPr>
                <w:rFonts w:asciiTheme="minorHAnsi" w:hAnsiTheme="minorHAnsi" w:cstheme="minorHAnsi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lastRenderedPageBreak/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lastRenderedPageBreak/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lastRenderedPageBreak/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D09A" w14:textId="77777777" w:rsidR="001B7D36" w:rsidRDefault="001B7D36" w:rsidP="001E56D3">
      <w:pPr>
        <w:spacing w:line="240" w:lineRule="auto"/>
      </w:pPr>
      <w:r>
        <w:separator/>
      </w:r>
    </w:p>
  </w:endnote>
  <w:endnote w:type="continuationSeparator" w:id="0">
    <w:p w14:paraId="51EB0911" w14:textId="77777777" w:rsidR="001B7D36" w:rsidRDefault="001B7D36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3B4AA" w14:textId="77777777" w:rsidR="00C40A0D" w:rsidRDefault="00C40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DB200" w14:textId="77777777" w:rsidR="001B7D36" w:rsidRDefault="001B7D36" w:rsidP="001E56D3">
      <w:pPr>
        <w:spacing w:line="240" w:lineRule="auto"/>
      </w:pPr>
      <w:r>
        <w:separator/>
      </w:r>
    </w:p>
  </w:footnote>
  <w:footnote w:type="continuationSeparator" w:id="0">
    <w:p w14:paraId="3E7EF1B4" w14:textId="77777777" w:rsidR="001B7D36" w:rsidRDefault="001B7D36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00A2" w14:textId="77777777" w:rsidR="00C40A0D" w:rsidRDefault="00C40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FD139A" w:rsidRPr="00FD139A" w14:paraId="3F091530" w14:textId="77777777" w:rsidTr="00642EF8">
      <w:trPr>
        <w:trHeight w:val="1140"/>
      </w:trPr>
      <w:tc>
        <w:tcPr>
          <w:tcW w:w="6119" w:type="dxa"/>
          <w:vAlign w:val="center"/>
        </w:tcPr>
        <w:p w14:paraId="534E33BB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Specyfikacja Warunków Zamówienia (SWZ)</w:t>
          </w:r>
        </w:p>
        <w:p w14:paraId="3C2A6018" w14:textId="5BD360DD" w:rsidR="00FD139A" w:rsidRPr="00FD139A" w:rsidRDefault="00C40A0D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C40A0D">
            <w:rPr>
              <w:rFonts w:ascii="Verdana" w:eastAsia="Calibri" w:hAnsi="Verdana" w:cs="Verdana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</w:p>
        <w:p w14:paraId="40B53CAE" w14:textId="7D31D223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00000"/>
              <w:sz w:val="14"/>
              <w:szCs w:val="18"/>
            </w:rPr>
          </w:pP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POST/DYS/OLD/GZ/</w:t>
          </w:r>
          <w:r w:rsidR="00C40A0D">
            <w:rPr>
              <w:rFonts w:ascii="Trebuchet MS" w:eastAsia="Calibri" w:hAnsi="Trebuchet MS"/>
              <w:color w:val="000000"/>
              <w:sz w:val="14"/>
              <w:szCs w:val="18"/>
            </w:rPr>
            <w:t>04660</w:t>
          </w:r>
          <w:r w:rsidRPr="00FD139A">
            <w:rPr>
              <w:rFonts w:ascii="Trebuchet MS" w:eastAsia="Calibri" w:hAnsi="Trebuchet MS"/>
              <w:color w:val="000000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03E5AF63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1D862A14" w14:textId="77777777" w:rsidR="00FD139A" w:rsidRPr="00FD139A" w:rsidRDefault="00FD139A" w:rsidP="00FD139A">
          <w:pPr>
            <w:widowControl/>
            <w:suppressAutoHyphens/>
            <w:adjustRightInd/>
            <w:spacing w:line="240" w:lineRule="auto"/>
            <w:ind w:right="187"/>
            <w:jc w:val="left"/>
            <w:textAlignment w:val="auto"/>
            <w:rPr>
              <w:rFonts w:ascii="Trebuchet MS" w:eastAsia="Calibri" w:hAnsi="Trebuchet MS"/>
              <w:color w:val="092D74"/>
              <w:sz w:val="14"/>
              <w:szCs w:val="18"/>
            </w:rPr>
          </w:pPr>
          <w:r w:rsidRPr="00FD139A">
            <w:rPr>
              <w:rFonts w:ascii="Trebuchet MS" w:eastAsia="Calibri" w:hAnsi="Trebuchet MS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800" behindDoc="0" locked="0" layoutInCell="1" allowOverlap="1" wp14:anchorId="5A7E96B2" wp14:editId="7AD1EC19">
                <wp:simplePos x="0" y="0"/>
                <wp:positionH relativeFrom="column">
                  <wp:posOffset>904875</wp:posOffset>
                </wp:positionH>
                <wp:positionV relativeFrom="page">
                  <wp:posOffset>85090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9F32ADD" w14:textId="52BE4742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C40A0D" w:rsidRPr="00C40A0D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POST/DYS/OLD/GZ/04660/2025</w:t>
    </w:r>
  </w:p>
  <w:p w14:paraId="40C02824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26D0CE56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069D1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B7D36"/>
    <w:rsid w:val="001C224F"/>
    <w:rsid w:val="001D044A"/>
    <w:rsid w:val="001D255C"/>
    <w:rsid w:val="001E33AE"/>
    <w:rsid w:val="001E56D3"/>
    <w:rsid w:val="001F00E8"/>
    <w:rsid w:val="001F069D"/>
    <w:rsid w:val="001F2EF1"/>
    <w:rsid w:val="001F33C3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4368E"/>
    <w:rsid w:val="00450087"/>
    <w:rsid w:val="00462D10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18B5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15FB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B740D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B441B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59C9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2790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4166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0A0D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220D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 (S).docx</dmsv2BaseFileName>
    <dmsv2BaseDisplayName xmlns="http://schemas.microsoft.com/sharepoint/v3">Załącznik nr 1.2 do SWZ 01-06 (S)</dmsv2BaseDisplayName>
    <dmsv2SWPP2ObjectNumber xmlns="http://schemas.microsoft.com/sharepoint/v3">POST/DYS/OLD/GZ/04660/2025                        </dmsv2SWPP2ObjectNumber>
    <dmsv2SWPP2SumMD5 xmlns="http://schemas.microsoft.com/sharepoint/v3">a2457e3b17c2fc0ac891f0e37a5efc9e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24107580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JEUP5JKVCYQC-922955212-20655</_dlc_DocId>
    <_dlc_DocIdUrl xmlns="a19cb1c7-c5c7-46d4-85ae-d83685407bba">
      <Url>https://swpp2.dms.gkpge.pl/sites/41/_layouts/15/DocIdRedir.aspx?ID=JEUP5JKVCYQC-922955212-20655</Url>
      <Description>JEUP5JKVCYQC-922955212-20655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4BA02-4660-4700-A554-F7D2C1B086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5D4C42CF-F0C7-453D-8B69-B31088CFE0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7C99AC-19EE-4142-B590-D1EFFDCA6F6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1994511-A6F8-4DE2-B0F2-28F993199E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11</Pages>
  <Words>3587</Words>
  <Characters>21527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Kaczorowska-Jakubowska Izabela [PGE Dystr. O.Łódź]</cp:lastModifiedBy>
  <cp:revision>178</cp:revision>
  <cp:lastPrinted>2025-10-28T08:10:00Z</cp:lastPrinted>
  <dcterms:created xsi:type="dcterms:W3CDTF">2016-07-14T05:49:00Z</dcterms:created>
  <dcterms:modified xsi:type="dcterms:W3CDTF">2026-01-13T07:50:00Z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ebe06a1f-3f1b-4bbc-8197-6182ae7fae1e</vt:lpwstr>
  </property>
</Properties>
</file>